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A26" w:rsidRPr="00785A26" w:rsidRDefault="00785A26" w:rsidP="00785A26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Консультация для педагогов ДОУ «Организация развивающей среды по образовательной области «Социально-коммуникативное развитие»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Проблема социально-личностного развития ребёнка дошкольного возраста в процессе его взаимодействия с окружающим миром становится особенно актуальной на современном этапе, поскольку основные структуры личности закладываются в дошкольный период детства, что, в свою очередь, возлагает на семью и дошкольное учреждение особую ответственность за воспитание необходимых личностных качеств у детей.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Одним из 5 приоритетных направлений деятельности дошкольного учреждения (в соответствии с ФГОС </w:t>
      </w:r>
      <w:proofErr w:type="gram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</w:t>
      </w:r>
      <w:proofErr w:type="gramEnd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proofErr w:type="gram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является</w:t>
      </w:r>
      <w:proofErr w:type="gramEnd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социально - коммуникативное развитие детей дошкольного возраста, организация и методическое сопровождение социально-ориентированной образовательной деятельности, как условия реализации социального заказа общества и семьи.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1C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Основной целью</w:t>
      </w: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этого направления является позитивная социализация детей дошкольного возраста, приобщение их к </w:t>
      </w:r>
      <w:proofErr w:type="spell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социокультурным</w:t>
      </w:r>
      <w:proofErr w:type="spellEnd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нормам, традициям семьи, общества и государства.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1C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Задачами социально</w:t>
      </w: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коммуникативного развития в соответствии с ФГОС </w:t>
      </w:r>
      <w:proofErr w:type="gram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</w:t>
      </w:r>
      <w:proofErr w:type="gramEnd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являются следующие: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Создать условия для усвоения детьми дошкольного возраста норм и ценностей, принятых в обществе, включая моральные и нравственные ценности.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Развивать социальный и эмоциональный интеллект детей, их эмоциональную отзывчивость, сопереживание, навыки доброжелательного общения и взаимодействия </w:t>
      </w:r>
      <w:proofErr w:type="gram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</w:t>
      </w:r>
      <w:proofErr w:type="gramEnd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взрослыми и сверстниками.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Способствовать становлению самостоятельности, целенаправленности и </w:t>
      </w:r>
      <w:proofErr w:type="spell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саморегуляции</w:t>
      </w:r>
      <w:proofErr w:type="spellEnd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собственных действий детей.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 Формировать уважительное отношение и чувство принадлежности к своей семье и к сообществу детей и взрослых в коллективе, позитивные установки к различным видам труда и творчества.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 Формировать у детей основы безопасного поведения в быту, социуме, природе; готовность к совместной деятельности со сверстниками.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решения поставленных задач необходимо соблюдать ряд </w:t>
      </w:r>
      <w:proofErr w:type="spell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условий^</w:t>
      </w:r>
      <w:proofErr w:type="spellEnd"/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• использование в практике работы ДОУ </w:t>
      </w:r>
      <w:proofErr w:type="spell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здоровьесберегающих</w:t>
      </w:r>
      <w:proofErr w:type="spellEnd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образовательных технологий;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• реализация общеобразовательной программы;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• обогащение предметно-пространственной среды.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Создавая развивающее пространство в групповых помещениях ДОУ, необходимо руководствоваться принципами, в соответствии с ФГОС ДО, предполагающими единство социальных и предметных средств обеспечения разнообразной деятельности ребенка:</w:t>
      </w:r>
      <w:proofErr w:type="gramEnd"/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• насыщенности среды (соответствие возрастным возможностям детей и содержанию Программы)</w:t>
      </w:r>
      <w:proofErr w:type="gram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;</w:t>
      </w:r>
      <w:proofErr w:type="gramEnd"/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• </w:t>
      </w:r>
      <w:proofErr w:type="spell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трансформируемости</w:t>
      </w:r>
      <w:proofErr w:type="spellEnd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(возможность изменений ППС в зависимости от образовательной ситуации)</w:t>
      </w:r>
      <w:proofErr w:type="gram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;</w:t>
      </w:r>
      <w:proofErr w:type="gramEnd"/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• </w:t>
      </w:r>
      <w:proofErr w:type="spell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полифункциональности</w:t>
      </w:r>
      <w:proofErr w:type="spellEnd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(возможность разнообразного использования)</w:t>
      </w:r>
      <w:proofErr w:type="gram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;</w:t>
      </w:r>
      <w:proofErr w:type="gramEnd"/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• вариативности (разнообразие, периодическая сменяемость игрового материала)</w:t>
      </w:r>
      <w:proofErr w:type="gram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;</w:t>
      </w:r>
      <w:proofErr w:type="gramEnd"/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• доступности (свободный доступ к игровым пособиям)</w:t>
      </w:r>
      <w:proofErr w:type="gram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;</w:t>
      </w:r>
      <w:proofErr w:type="gramEnd"/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• безопасности (соответствие требованиям по обеспечению надежности и безопасности их использования).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Организовывая предметно-пространственную среду в соответствии с ФГОС в различных возрастных группах ДОУ, необходимо помнить, что ее содержание в направлении «Социально-коммуникативное развитие» детей дошкольного возраста должно определяться содержанием непосредственно образовательной деятельности в данном направлении и возрастной категорией детей.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Так, например, в нашей группе в этом направлении развития детей дошкольного возраста представлены следующие Центры активности: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Центр безопасности.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Центр сюжетно-ролевых игр.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Центр социально-коммуникативного развития (трудовое воспитание мальчиков и девочек)</w:t>
      </w:r>
      <w:proofErr w:type="gram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.</w:t>
      </w:r>
      <w:proofErr w:type="gramEnd"/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Требования к их содержанию и наполняемости в соответствии с возрастной группой отражены в разработанных нами паспортах центров в группе. Рассмотрим каждый из них.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proofErr w:type="gram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Проведенный анализ целей и задач формирования у детей основ безопасности жизнедеятельности в старшей группе в соответствии с ФГОС (они перед вами на экране, основных направлений работы и принципов дал возможность составить паспорт Центра безопасности, в соответствии с которым он наполнился дидактическими играми и пособиями в соответствии с возрастом детей.</w:t>
      </w:r>
      <w:proofErr w:type="gramEnd"/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Так, например, по ПДД в старшей группе, в соответствии с требованиями, находятся: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Хозяин – </w:t>
      </w:r>
      <w:proofErr w:type="spell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Светофорик</w:t>
      </w:r>
      <w:proofErr w:type="spellEnd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Макет перекрёстка, с помощью которого дети могут решать сложные логические задачи по безопасности дорожного движения.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Набор дорожных знаков.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Дидактические игры.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Схемы жестов регулировщика, дидактическая игра «Что говорит жезл? », атрибуты инспектора ДПС: жезл, фуражка.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Формирование у детей навыков безопасности жизнедеятельности и предпосылок экологического сознания (безопасности окружающего мира) происходит не только в ходе стихийного взаимодействия с социальной действительностью и окружающим миром, но и в процессе целенаправленного приобщения ребёнка к социальной действительности в группе ДОУ, поэтому в Центре безопасности имеются дидактические игры, тематические альбомы в трех направлениях:</w:t>
      </w:r>
      <w:proofErr w:type="gramEnd"/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профилактика дорожно-транспортных происшествий и изучение правил дорожного движения;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формирование умения беречь своё здоровье;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профилактика пожарной безопасности.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Центре имеются дидактические пособия «Острова Здоровячка и </w:t>
      </w:r>
      <w:proofErr w:type="spell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Хлюпика</w:t>
      </w:r>
      <w:proofErr w:type="spellEnd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», «В стране </w:t>
      </w:r>
      <w:proofErr w:type="spell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Здраволандии</w:t>
      </w:r>
      <w:proofErr w:type="spellEnd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», «Плюсы и минусы природных явлений», «Здоровей-ка», целью которых является повышение у детей когнитивной компетентности о возможностях здорового образа жизни, оздоровления лекарственными травами, применения дополнительных сре</w:t>
      </w:r>
      <w:proofErr w:type="gram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дств пр</w:t>
      </w:r>
      <w:proofErr w:type="gramEnd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офилактики простудных заболеваний; формирование у детей умения беречь свое здоровье. </w:t>
      </w:r>
      <w:proofErr w:type="gram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перспективе создание в группе дидактических пособий по формированию у детей знаний о безопасности</w:t>
      </w:r>
      <w:proofErr w:type="gramEnd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воде, в природе и в быту.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Учитывая виды труда и формы организации трудовой деятельности в старшем дошкольном возрасте (они перед вами на экране, в Центре социально-коммуникативного развития созданы условия для трудового воспитания детей (мальчиков и девочек)</w:t>
      </w:r>
      <w:proofErr w:type="gram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:</w:t>
      </w:r>
      <w:proofErr w:type="gramEnd"/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• Организации коллективного труда по уборке групповой комнаты или участка.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• Организации труда с небольшими группами детей.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• Организации трудовых поручений и работы с дежурными.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• Организации ручного труда.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Созданы дидактические пособия («Куб выбора», «Острова дежурств») для организации труда детей (определения числа участников, вида трудовой деятельности, объединения в группы, распределения видов работ, определения вида дежурств и поручений, что предопределяет характер взаимоотношений детей в процессе совместной трудовой деятельности.</w:t>
      </w:r>
      <w:proofErr w:type="gramEnd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Благодаря использованию этих пособий, закладывается базовая основа трудовых умений детей, формируемая именно в старшей группе (в дальнейшем эти сформированные навыки и умения лишь совершенствуются, главным в которой являются умения:</w:t>
      </w:r>
      <w:proofErr w:type="gramEnd"/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принять цель труда;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выделить предмет труда;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предвидеть результат труда;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спланировать трудовой процесс;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отобрать необходимое оборудование;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довести начатое дело до конца.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формирования представления о труде взрослых, о разнообразии профессий, современной технике, машинах и </w:t>
      </w:r>
      <w:proofErr w:type="gram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механизмах, задействованных в труде человека и их роли разработаны</w:t>
      </w:r>
      <w:proofErr w:type="gramEnd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тематические альбомы, подборка презентаций для детей, дидактические игры.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перспективе создание в группе условий для работы мальчиков с деревом: сколачивания, распиловки, окраски при изготовлении игрушек и т. д.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Социальное развитие личности осуществляется в деятельности. Детские виды деятельности осуществляются в различных, адекватных возрасту формах работы с детьми, особое место среди которых занимает игра, как самоценная деятельность.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Проанализировав классификацию игр, характеристику и предпосылки сюжетно-ролевой игры, нами был организован Центр сюжетно-ролевых игр, в котором сконцентрированы наборы предметов и аксессуаров к сюжетно-ролевым играм, рекомендуемым именно в старшем дошкольном возрасте. В Центре дети старшего дошкольного возраста имеют возможность организовать сюжетно-ролевые игры в следующих направлениях: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семья («Дом, семья»)</w:t>
      </w:r>
      <w:proofErr w:type="gram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;</w:t>
      </w:r>
      <w:proofErr w:type="gramEnd"/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образование («Детский сад»)</w:t>
      </w:r>
      <w:proofErr w:type="gram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;</w:t>
      </w:r>
      <w:proofErr w:type="gramEnd"/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- здоровье («Скорая помощь», «Поликлиника», «Больница»)</w:t>
      </w:r>
      <w:proofErr w:type="gram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;</w:t>
      </w:r>
      <w:proofErr w:type="gramEnd"/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торговля («Магазин»)</w:t>
      </w:r>
      <w:proofErr w:type="gram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;</w:t>
      </w:r>
      <w:proofErr w:type="gramEnd"/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производство («Швейное ателье»)</w:t>
      </w:r>
      <w:proofErr w:type="gram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;</w:t>
      </w:r>
      <w:proofErr w:type="gramEnd"/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строительство («Строительство», «Строим дом»)</w:t>
      </w:r>
      <w:proofErr w:type="gram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;</w:t>
      </w:r>
      <w:proofErr w:type="gramEnd"/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развлечения, общественные места («В кафе»)</w:t>
      </w:r>
      <w:proofErr w:type="gram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;</w:t>
      </w:r>
      <w:proofErr w:type="gramEnd"/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путешественники («Кругосветное путешествие»)</w:t>
      </w:r>
      <w:proofErr w:type="gram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;</w:t>
      </w:r>
      <w:proofErr w:type="gramEnd"/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транспорт («На дорогах города»)</w:t>
      </w:r>
      <w:proofErr w:type="gram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;</w:t>
      </w:r>
      <w:proofErr w:type="gramEnd"/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военная тематика («Пограничники», «Мы – военные разведчики»)</w:t>
      </w:r>
      <w:proofErr w:type="gram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;</w:t>
      </w:r>
      <w:proofErr w:type="gramEnd"/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спорт («Мы – спортсмены»)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Центре сюжетно-ролевых игр создано дидактическое пособие «Игровые ромашки», которое помогает детям определиться с выбором сюжетно-ролевой игры, индивидуальной роли в совместной игре, необходимых предметов и аксессуаров для игры. Перед игрой дети с партнерами выбирают себе роли, размещают на ромашке картинки с предметами, которые им будут нужны, готовят выбранные аксессуары и разворачивают совместно сюжет игры. Т. о. у детей формируется умение самостоятельно планировать и проектировать совместные сюжетно-ролевые игры.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Позитивная социализация детей дошкольного возраста, приобщение их к </w:t>
      </w:r>
      <w:proofErr w:type="spell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социокультурным</w:t>
      </w:r>
      <w:proofErr w:type="spellEnd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нормам, традициям семьи, общества и государства осуществляется не только благодаря организации целенаправленного развития и воспитания, но и социализации ребенка в процессе жизнедеятельности.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детском возрасте огромное влияние на процесс социализации оказывают агенты социализации, то есть лица, с которыми у ребенка происходит непосредственное взаимодействие (семья, детский сад, общество)</w:t>
      </w:r>
      <w:proofErr w:type="gram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.</w:t>
      </w:r>
      <w:proofErr w:type="gramEnd"/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Важным фактором в воспитании и развитии ребенка, в приобретении им социального опыта является семья (как один из институтов социализации).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Ребенок в семье учится общению, приобретает первый социальный опыт, учится социальному ориентированию. Вот почему одной из главных задач нашей деятельности является создание полноценного социального сотрудничества в триаде «</w:t>
      </w:r>
      <w:proofErr w:type="spellStart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педагог-дети-родители</w:t>
      </w:r>
      <w:proofErr w:type="spellEnd"/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 Признание приоритета семейного воспитания требует нового отношения к семье и новых форм работы с семьями со стороны дошкольного учреждения. Новизна таких отношений определяется понятиями «сотрудничество» и «взаимодействие».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Сотрудничество – общение «на равных», где никому не принадлежит привилегия указывать, контролировать, оценивать. Родители становятся активными участниками образовательного процесса, управления дошкольным учреждением.</w:t>
      </w:r>
    </w:p>
    <w:p w:rsidR="00785A26" w:rsidRPr="00785A26" w:rsidRDefault="00785A26" w:rsidP="00785A26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5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Таким образом, важным условием организации социально-ориентированной образовательной деятельности является не только грамотное построение предметно-пространственной среды, но и партнёрство ДОУ и семьи, которое даёт возможность включить детей в выполнение реальных дел, участие в педагогических детско-родительских проектах, преобразование реальной жизни. Поэтому ещё одним важным условием является организация целостной педагогической системы, грамотное и педагогически целесообразное построение воспитательно-образовательного процесса в ДОУ совместно с родителями.</w:t>
      </w:r>
    </w:p>
    <w:p w:rsidR="00BB3541" w:rsidRDefault="00BB3541" w:rsidP="00785A26">
      <w:pPr>
        <w:spacing w:after="0"/>
      </w:pPr>
    </w:p>
    <w:sectPr w:rsidR="00BB3541" w:rsidSect="00BB3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5A26"/>
    <w:rsid w:val="005B1C64"/>
    <w:rsid w:val="00641435"/>
    <w:rsid w:val="00785A26"/>
    <w:rsid w:val="00BB3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541"/>
  </w:style>
  <w:style w:type="paragraph" w:styleId="1">
    <w:name w:val="heading 1"/>
    <w:basedOn w:val="a"/>
    <w:link w:val="10"/>
    <w:uiPriority w:val="9"/>
    <w:qFormat/>
    <w:rsid w:val="00785A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A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785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5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1572</Words>
  <Characters>8965</Characters>
  <Application>Microsoft Office Word</Application>
  <DocSecurity>0</DocSecurity>
  <Lines>74</Lines>
  <Paragraphs>21</Paragraphs>
  <ScaleCrop>false</ScaleCrop>
  <Company>Reanimator Extreme Edition</Company>
  <LinksUpToDate>false</LinksUpToDate>
  <CharactersWithSpaces>10516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2015-02-02T16:03:00Z</dcterms:created>
  <dcterms:modified xsi:type="dcterms:W3CDTF">2015-02-03T14:38:00Z</dcterms:modified>
</cp:coreProperties>
</file>